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FE160" w14:textId="77777777" w:rsidR="004F70DA" w:rsidRDefault="004F70DA" w:rsidP="004F70DA">
      <w:pPr>
        <w:rPr>
          <w:rFonts w:ascii="Calibri Light" w:hAnsi="Calibri Light" w:cs="Calibri Light"/>
          <w:b/>
          <w:bCs/>
        </w:rPr>
      </w:pPr>
      <w:r>
        <w:rPr>
          <w:rFonts w:ascii="Calibri Light" w:hAnsi="Calibri Light" w:cs="Calibri Light"/>
          <w:b/>
          <w:bCs/>
        </w:rPr>
        <w:t xml:space="preserve">George S. Barrett </w:t>
      </w:r>
    </w:p>
    <w:p w14:paraId="76C5F2D1" w14:textId="77777777" w:rsidR="004F70DA" w:rsidRDefault="004F70DA" w:rsidP="004F70DA">
      <w:pPr>
        <w:rPr>
          <w:rFonts w:ascii="Calibri Light" w:hAnsi="Calibri Light" w:cs="Calibri Light"/>
        </w:rPr>
      </w:pPr>
      <w:r>
        <w:rPr>
          <w:rFonts w:ascii="Calibri Light" w:hAnsi="Calibri Light" w:cs="Calibri Light"/>
        </w:rPr>
        <w:t>Former Chairman and Chief Executive Officer</w:t>
      </w:r>
    </w:p>
    <w:p w14:paraId="23013F0D" w14:textId="77777777" w:rsidR="004F70DA" w:rsidRDefault="004F70DA" w:rsidP="004F70DA">
      <w:pPr>
        <w:rPr>
          <w:rFonts w:ascii="Calibri Light" w:hAnsi="Calibri Light" w:cs="Calibri Light"/>
        </w:rPr>
      </w:pPr>
      <w:r>
        <w:rPr>
          <w:rFonts w:ascii="Calibri Light" w:hAnsi="Calibri Light" w:cs="Calibri Light"/>
        </w:rPr>
        <w:t>Cardinal Health, Inc.</w:t>
      </w:r>
    </w:p>
    <w:p w14:paraId="01DCAAC5" w14:textId="77777777" w:rsidR="004F70DA" w:rsidRDefault="004F70DA" w:rsidP="004F70DA">
      <w:pPr>
        <w:rPr>
          <w:rFonts w:ascii="Calibri Light" w:hAnsi="Calibri Light" w:cs="Calibri Light"/>
        </w:rPr>
      </w:pPr>
    </w:p>
    <w:p w14:paraId="5DFD126B" w14:textId="77777777" w:rsidR="00B34DC6" w:rsidRDefault="00B34DC6" w:rsidP="00B34DC6">
      <w:r>
        <w:rPr>
          <w:rFonts w:ascii="Calibri Light" w:hAnsi="Calibri Light" w:cs="Calibri Light"/>
        </w:rPr>
        <w:t>George Barrett served as chairman and chief executive officer of Cardinal Health from 2009 through 2017, when he became executive chairman of the board until November 2018. He was recognized multiple times as a Top CEO on Glass Door and the All-American Executive Team, Institutional Investor’s annual ranking of U.S. corporate leaders. Prior to Cardinal Health, Barrett was president and CEO of Teva Pharmaceutical’s North American business and corporate executive vice president for global pharmaceuticals.</w:t>
      </w:r>
    </w:p>
    <w:p w14:paraId="50B86C1C" w14:textId="77777777" w:rsidR="00B34DC6" w:rsidRDefault="00B34DC6" w:rsidP="00B34DC6">
      <w:r>
        <w:rPr>
          <w:rFonts w:ascii="Calibri Light" w:hAnsi="Calibri Light" w:cs="Calibri Light"/>
        </w:rPr>
        <w:t> </w:t>
      </w:r>
    </w:p>
    <w:p w14:paraId="4E1854D3" w14:textId="77777777" w:rsidR="00B34DC6" w:rsidRDefault="00B34DC6" w:rsidP="00B34DC6">
      <w:r>
        <w:rPr>
          <w:rFonts w:ascii="Calibri Light" w:hAnsi="Calibri Light" w:cs="Calibri Light"/>
        </w:rPr>
        <w:t xml:space="preserve">Barrett serves on the boards of Target Corporation, Brown University, and The Conference Board. In healthcare, he serves on the boards of Nationwide Children’s Hospital, Children’s Hospitals’ Solutions for Patient Safety Network, and Olive, Inc. Additionally, he is a member of the National Academy of Medicine’s President’s Advisory Council on Health and Longevity. Barrett is the former board chair of the Healthcare Leadership Council, and a former trustee of the Fourth District of the Federal Reserve Bank. He is an adjunct assistant professor at Columbia University’s Mailman School of Public Health and a frequent speaker on leadership and healthcare. A lifelong musician and performer who has recently returned to the stage, Barrett is also a trustee of the Rock &amp; Roll Hall of Fame and a member of Americans for the Arts’ Business Committee for the Arts. </w:t>
      </w:r>
    </w:p>
    <w:p w14:paraId="167AF6A6" w14:textId="77777777" w:rsidR="00B34DC6" w:rsidRDefault="00B34DC6" w:rsidP="00B34DC6">
      <w:r>
        <w:rPr>
          <w:rFonts w:ascii="Calibri Light" w:hAnsi="Calibri Light" w:cs="Calibri Light"/>
        </w:rPr>
        <w:t> </w:t>
      </w:r>
    </w:p>
    <w:p w14:paraId="06550989" w14:textId="77777777" w:rsidR="00B34DC6" w:rsidRDefault="00B34DC6" w:rsidP="00B34DC6">
      <w:r>
        <w:rPr>
          <w:rFonts w:ascii="Calibri Light" w:hAnsi="Calibri Light" w:cs="Calibri Light"/>
        </w:rPr>
        <w:t>Barrett earned his B.A. in history and music from Brown University and an M.B.A. from New York University. He received an Honorary Doctor of Humane Letters degree from Long Island University’s Arnold &amp; Marie Schwartz College of Pharmacy and Health Sciences and an Honorary Doctorate in Fine Arts from the Columbus College of Art &amp; Design. Barrett is also a recipient of the Ellis Island Medal of Honor and the Peter G. Peterson Business Statesmanship Award from the Committee for Economic Development. </w:t>
      </w:r>
    </w:p>
    <w:p w14:paraId="12CE1E62" w14:textId="77777777" w:rsidR="00642F68" w:rsidRDefault="00BF5921" w:rsidP="00B34DC6"/>
    <w:sectPr w:rsidR="00642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DA"/>
    <w:rsid w:val="001626C5"/>
    <w:rsid w:val="002458F6"/>
    <w:rsid w:val="00484B39"/>
    <w:rsid w:val="004F70DA"/>
    <w:rsid w:val="0057447F"/>
    <w:rsid w:val="006871E1"/>
    <w:rsid w:val="007F6681"/>
    <w:rsid w:val="00B34DC6"/>
    <w:rsid w:val="00B60A6E"/>
    <w:rsid w:val="00BF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264A"/>
  <w15:chartTrackingRefBased/>
  <w15:docId w15:val="{162A0369-D577-424A-AA51-C2434385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0D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39641">
      <w:bodyDiv w:val="1"/>
      <w:marLeft w:val="0"/>
      <w:marRight w:val="0"/>
      <w:marTop w:val="0"/>
      <w:marBottom w:val="0"/>
      <w:divBdr>
        <w:top w:val="none" w:sz="0" w:space="0" w:color="auto"/>
        <w:left w:val="none" w:sz="0" w:space="0" w:color="auto"/>
        <w:bottom w:val="none" w:sz="0" w:space="0" w:color="auto"/>
        <w:right w:val="none" w:sz="0" w:space="0" w:color="auto"/>
      </w:divBdr>
    </w:div>
    <w:div w:id="11399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922A8DFD7744291C29A945ED78F50" ma:contentTypeVersion="10" ma:contentTypeDescription="Create a new document." ma:contentTypeScope="" ma:versionID="64f3c4cd6dcd58dc30998f41c5b6ff7f">
  <xsd:schema xmlns:xsd="http://www.w3.org/2001/XMLSchema" xmlns:xs="http://www.w3.org/2001/XMLSchema" xmlns:p="http://schemas.microsoft.com/office/2006/metadata/properties" xmlns:ns3="db416e3d-ab25-42af-a17c-8b9ba81698fa" targetNamespace="http://schemas.microsoft.com/office/2006/metadata/properties" ma:root="true" ma:fieldsID="69dc892cc1666f19df92ea08acaee3f0" ns3:_="">
    <xsd:import namespace="db416e3d-ab25-42af-a17c-8b9ba81698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16e3d-ab25-42af-a17c-8b9ba8169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84351-DE82-42B3-B541-7393CB276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16e3d-ab25-42af-a17c-8b9ba8169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39A04-B78E-4C93-87DA-E5141A2A405E}">
  <ds:schemaRefs>
    <ds:schemaRef ds:uri="http://schemas.microsoft.com/sharepoint/v3/contenttype/forms"/>
  </ds:schemaRefs>
</ds:datastoreItem>
</file>

<file path=customXml/itemProps3.xml><?xml version="1.0" encoding="utf-8"?>
<ds:datastoreItem xmlns:ds="http://schemas.openxmlformats.org/officeDocument/2006/customXml" ds:itemID="{18783337-BBF5-45D3-AD9F-82178B4A7C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F75379-5C80-444D-B191-3C37D4A8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Larsen</dc:creator>
  <cp:keywords/>
  <dc:description/>
  <cp:lastModifiedBy>Schoenfeld, Rebecca</cp:lastModifiedBy>
  <cp:revision>2</cp:revision>
  <dcterms:created xsi:type="dcterms:W3CDTF">2020-04-29T18:50:00Z</dcterms:created>
  <dcterms:modified xsi:type="dcterms:W3CDTF">2020-04-29T18:50:00Z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0x010100E9B922A8DFD7744291C29A945ED78F50</vt:lpwstr>
  </property>
</Properties>
</file>